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B9637" w14:textId="77777777" w:rsidR="00B108D4" w:rsidRPr="00B108D4" w:rsidRDefault="00B108D4" w:rsidP="00B108D4">
      <w:pPr>
        <w:rPr>
          <w:rFonts w:ascii="Verdana" w:hAnsi="Verdana"/>
          <w:b/>
          <w:bCs/>
        </w:rPr>
      </w:pPr>
      <w:proofErr w:type="spellStart"/>
      <w:r w:rsidRPr="00B108D4">
        <w:rPr>
          <w:rFonts w:ascii="Verdana" w:hAnsi="Verdana"/>
          <w:b/>
          <w:bCs/>
        </w:rPr>
        <w:t>Tapping</w:t>
      </w:r>
      <w:proofErr w:type="spellEnd"/>
      <w:r w:rsidRPr="00B108D4">
        <w:rPr>
          <w:rFonts w:ascii="Verdana" w:hAnsi="Verdana"/>
          <w:b/>
          <w:bCs/>
        </w:rPr>
        <w:t>: Theorie en oefening</w:t>
      </w:r>
    </w:p>
    <w:p w14:paraId="1DBE8989" w14:textId="77777777" w:rsidR="00B108D4" w:rsidRPr="00B108D4" w:rsidRDefault="00B108D4" w:rsidP="00B108D4">
      <w:pPr>
        <w:rPr>
          <w:rFonts w:ascii="Verdana" w:hAnsi="Verdana"/>
          <w:b/>
          <w:bCs/>
          <w:sz w:val="22"/>
          <w:szCs w:val="22"/>
        </w:rPr>
      </w:pPr>
    </w:p>
    <w:p w14:paraId="31AF002C" w14:textId="77777777" w:rsidR="00B108D4" w:rsidRPr="00B108D4" w:rsidRDefault="00B108D4" w:rsidP="00B108D4">
      <w:pPr>
        <w:rPr>
          <w:rFonts w:ascii="Verdana" w:hAnsi="Verdana"/>
          <w:b/>
          <w:bCs/>
          <w:sz w:val="22"/>
          <w:szCs w:val="22"/>
        </w:rPr>
      </w:pPr>
      <w:r w:rsidRPr="00B108D4">
        <w:rPr>
          <w:rFonts w:ascii="Verdana" w:hAnsi="Verdana"/>
          <w:b/>
          <w:bCs/>
          <w:sz w:val="22"/>
          <w:szCs w:val="22"/>
        </w:rPr>
        <w:t>Theorie Bilaterale Stimulatie (</w:t>
      </w:r>
      <w:proofErr w:type="spellStart"/>
      <w:r w:rsidRPr="00B108D4">
        <w:rPr>
          <w:rFonts w:ascii="Verdana" w:hAnsi="Verdana"/>
          <w:b/>
          <w:bCs/>
          <w:sz w:val="22"/>
          <w:szCs w:val="22"/>
        </w:rPr>
        <w:t>BiSt</w:t>
      </w:r>
      <w:proofErr w:type="spellEnd"/>
      <w:r w:rsidRPr="00B108D4">
        <w:rPr>
          <w:rFonts w:ascii="Verdana" w:hAnsi="Verdana"/>
          <w:b/>
          <w:bCs/>
          <w:sz w:val="22"/>
          <w:szCs w:val="22"/>
        </w:rPr>
        <w:t xml:space="preserve">) </w:t>
      </w:r>
    </w:p>
    <w:p w14:paraId="21A662B1" w14:textId="77777777" w:rsidR="00B108D4" w:rsidRPr="00B108D4" w:rsidRDefault="00B108D4" w:rsidP="00B108D4">
      <w:pPr>
        <w:rPr>
          <w:rFonts w:ascii="Verdana" w:hAnsi="Verdana"/>
          <w:sz w:val="22"/>
          <w:szCs w:val="22"/>
        </w:rPr>
      </w:pPr>
      <w:r w:rsidRPr="00B108D4">
        <w:rPr>
          <w:rFonts w:ascii="Verdana" w:hAnsi="Verdana"/>
          <w:sz w:val="22"/>
          <w:szCs w:val="22"/>
        </w:rPr>
        <w:t>Emotioneel beladen herinneringen kunnen met behulp van bilaterale stimulatie worden ‘</w:t>
      </w:r>
      <w:proofErr w:type="spellStart"/>
      <w:r w:rsidRPr="00B108D4">
        <w:rPr>
          <w:rFonts w:ascii="Verdana" w:hAnsi="Verdana"/>
          <w:sz w:val="22"/>
          <w:szCs w:val="22"/>
        </w:rPr>
        <w:t>gedesensitiseerd</w:t>
      </w:r>
      <w:proofErr w:type="spellEnd"/>
      <w:r w:rsidRPr="00B108D4">
        <w:rPr>
          <w:rFonts w:ascii="Verdana" w:hAnsi="Verdana"/>
          <w:sz w:val="22"/>
          <w:szCs w:val="22"/>
        </w:rPr>
        <w:t xml:space="preserve">’. </w:t>
      </w:r>
    </w:p>
    <w:p w14:paraId="0724D774" w14:textId="77777777" w:rsidR="00B108D4" w:rsidRPr="00B108D4" w:rsidRDefault="00B108D4" w:rsidP="00B108D4">
      <w:pPr>
        <w:rPr>
          <w:rFonts w:ascii="Verdana" w:hAnsi="Verdana"/>
          <w:sz w:val="22"/>
          <w:szCs w:val="22"/>
        </w:rPr>
      </w:pPr>
      <w:r w:rsidRPr="00B108D4">
        <w:rPr>
          <w:rFonts w:ascii="Verdana" w:hAnsi="Verdana"/>
          <w:sz w:val="22"/>
          <w:szCs w:val="22"/>
        </w:rPr>
        <w:t xml:space="preserve">Om beter te begrijpen hoe bilaterale stimulatie (en </w:t>
      </w:r>
      <w:proofErr w:type="spellStart"/>
      <w:r w:rsidRPr="00B108D4">
        <w:rPr>
          <w:rFonts w:ascii="Verdana" w:hAnsi="Verdana"/>
          <w:sz w:val="22"/>
          <w:szCs w:val="22"/>
        </w:rPr>
        <w:t>emdr</w:t>
      </w:r>
      <w:proofErr w:type="spellEnd"/>
      <w:r w:rsidRPr="00B108D4">
        <w:rPr>
          <w:rFonts w:ascii="Verdana" w:hAnsi="Verdana"/>
          <w:sz w:val="22"/>
          <w:szCs w:val="22"/>
        </w:rPr>
        <w:t xml:space="preserve">) werkt kijken we naar de structuur en organisatie van het zenuwstelsel. We onderscheiden het centrale en het perifere zenuwstelsel. Het perifere zenuwstelsel valt uiteen in het somatische en autonome zenuwstelsel. Het somatische zenuwstelsel zorgt voor de sensorische informatie uit de spieren, de huid en willekeurige spierbeweging, de motoriek. Het autonome zenuwstelsel speelt een belangrijke rol in de regulatie van emoties en bestaat uit een sympathisch en een </w:t>
      </w:r>
      <w:proofErr w:type="spellStart"/>
      <w:r w:rsidRPr="00B108D4">
        <w:rPr>
          <w:rFonts w:ascii="Verdana" w:hAnsi="Verdana"/>
          <w:sz w:val="22"/>
          <w:szCs w:val="22"/>
        </w:rPr>
        <w:t>para-sympathisch</w:t>
      </w:r>
      <w:proofErr w:type="spellEnd"/>
      <w:r w:rsidRPr="00B108D4">
        <w:rPr>
          <w:rFonts w:ascii="Verdana" w:hAnsi="Verdana"/>
          <w:sz w:val="22"/>
          <w:szCs w:val="22"/>
        </w:rPr>
        <w:t xml:space="preserve"> deel. </w:t>
      </w:r>
    </w:p>
    <w:p w14:paraId="2B6A24A1" w14:textId="77777777" w:rsidR="00B108D4" w:rsidRPr="00B108D4" w:rsidRDefault="00B108D4" w:rsidP="00B108D4">
      <w:pPr>
        <w:rPr>
          <w:rFonts w:ascii="Verdana" w:hAnsi="Verdana"/>
          <w:sz w:val="22"/>
          <w:szCs w:val="22"/>
        </w:rPr>
      </w:pPr>
      <w:r w:rsidRPr="00B108D4">
        <w:rPr>
          <w:rFonts w:ascii="Verdana" w:hAnsi="Verdana"/>
          <w:sz w:val="22"/>
          <w:szCs w:val="22"/>
        </w:rPr>
        <w:t xml:space="preserve">Het </w:t>
      </w:r>
      <w:proofErr w:type="spellStart"/>
      <w:r w:rsidRPr="00B108D4">
        <w:rPr>
          <w:rFonts w:ascii="Verdana" w:hAnsi="Verdana"/>
          <w:sz w:val="22"/>
          <w:szCs w:val="22"/>
        </w:rPr>
        <w:t>para-sympathische</w:t>
      </w:r>
      <w:proofErr w:type="spellEnd"/>
      <w:r w:rsidRPr="00B108D4">
        <w:rPr>
          <w:rFonts w:ascii="Verdana" w:hAnsi="Verdana"/>
          <w:sz w:val="22"/>
          <w:szCs w:val="22"/>
        </w:rPr>
        <w:t xml:space="preserve"> deel zorgt er in een normale toestand voor dat het lichaam in een rustige toestand wordt gebracht. Het zorg voor conserveren van energie, verlaagde (normale) hartslag en lagere (normale) bloeddruk. Het sympathische wordt deel geactiveerd bij gevaar en stelt het lichaam in staat tot actie. Dit wordt dan ook het vecht of vlucht systeem genoemd. Het zorg ervoor dat er onder andere adrenaline en noradrenaline wordt vrijgemaakt, dit maakt het mogelijk dat er energie wordt gemobiliseerd om tot actie over te gaan. Deze </w:t>
      </w:r>
      <w:proofErr w:type="spellStart"/>
      <w:r w:rsidRPr="00B108D4">
        <w:rPr>
          <w:rFonts w:ascii="Verdana" w:hAnsi="Verdana"/>
          <w:sz w:val="22"/>
          <w:szCs w:val="22"/>
        </w:rPr>
        <w:t>Fight</w:t>
      </w:r>
      <w:proofErr w:type="spellEnd"/>
      <w:r w:rsidRPr="00B108D4">
        <w:rPr>
          <w:rFonts w:ascii="Verdana" w:hAnsi="Verdana"/>
          <w:sz w:val="22"/>
          <w:szCs w:val="22"/>
        </w:rPr>
        <w:t>-Flight reactie wordt ook geactiveerd bij het ervaren van een trauma.</w:t>
      </w:r>
    </w:p>
    <w:p w14:paraId="220C03C4" w14:textId="77777777" w:rsidR="00B108D4" w:rsidRPr="00B108D4" w:rsidRDefault="00B108D4" w:rsidP="00B108D4">
      <w:pPr>
        <w:rPr>
          <w:rFonts w:ascii="Verdana" w:hAnsi="Verdana"/>
          <w:sz w:val="22"/>
          <w:szCs w:val="22"/>
        </w:rPr>
      </w:pPr>
      <w:r w:rsidRPr="00B108D4">
        <w:rPr>
          <w:rFonts w:ascii="Verdana" w:hAnsi="Verdana"/>
          <w:sz w:val="22"/>
          <w:szCs w:val="22"/>
        </w:rPr>
        <w:t xml:space="preserve">Het sympathische deel van het autonome zenuwstelsel wordt eveneens geactiveerd tijdens het scherpstellen, het activeren van de traumatische herinneringen tijdens het EMDR proces. </w:t>
      </w:r>
    </w:p>
    <w:p w14:paraId="41F9306C" w14:textId="6673418E" w:rsidR="00B108D4" w:rsidRPr="00B108D4" w:rsidRDefault="00B108D4" w:rsidP="00B108D4">
      <w:pPr>
        <w:rPr>
          <w:rFonts w:ascii="Verdana" w:hAnsi="Verdana"/>
          <w:sz w:val="22"/>
          <w:szCs w:val="22"/>
        </w:rPr>
      </w:pPr>
      <w:r w:rsidRPr="00B108D4">
        <w:rPr>
          <w:rFonts w:ascii="Verdana" w:hAnsi="Verdana"/>
          <w:sz w:val="22"/>
          <w:szCs w:val="22"/>
        </w:rPr>
        <w:t>Door de imaginaire blootstelling aan de traumatische ervaring, wordt het lichaam in een rustige toestand gebracht. Dit geldt eveneens voor de bilaterale stimulatie bij de primaire sympathische activatie (welke werd veroorzaakt door de oorspronkelijke traumatische ervaring) waarmee het lichaam in een rustige toestand (</w:t>
      </w:r>
      <w:proofErr w:type="spellStart"/>
      <w:r w:rsidRPr="00B108D4">
        <w:rPr>
          <w:rFonts w:ascii="Verdana" w:hAnsi="Verdana"/>
          <w:sz w:val="22"/>
          <w:szCs w:val="22"/>
        </w:rPr>
        <w:t>para-sympathische</w:t>
      </w:r>
      <w:proofErr w:type="spellEnd"/>
      <w:r w:rsidRPr="00B108D4">
        <w:rPr>
          <w:rFonts w:ascii="Verdana" w:hAnsi="Verdana"/>
          <w:sz w:val="22"/>
          <w:szCs w:val="22"/>
        </w:rPr>
        <w:t xml:space="preserve"> activatie) wordt gebracht. Dit manifesteert zich in verminderde huidgeleiding, verminderde </w:t>
      </w:r>
      <w:proofErr w:type="spellStart"/>
      <w:r w:rsidRPr="00B108D4">
        <w:rPr>
          <w:rFonts w:ascii="Verdana" w:hAnsi="Verdana"/>
          <w:sz w:val="22"/>
          <w:szCs w:val="22"/>
        </w:rPr>
        <w:t>hartslag-frequentie</w:t>
      </w:r>
      <w:proofErr w:type="spellEnd"/>
      <w:r w:rsidRPr="00B108D4">
        <w:rPr>
          <w:rFonts w:ascii="Verdana" w:hAnsi="Verdana"/>
          <w:sz w:val="22"/>
          <w:szCs w:val="22"/>
        </w:rPr>
        <w:t xml:space="preserve"> en verhoogde vingertemperatuur. Ook het ademhaling ontspant meer. </w:t>
      </w:r>
    </w:p>
    <w:p w14:paraId="0FC37E3F" w14:textId="77777777" w:rsidR="00B108D4" w:rsidRPr="00B108D4" w:rsidRDefault="00B108D4" w:rsidP="00B108D4">
      <w:pPr>
        <w:rPr>
          <w:rFonts w:ascii="Verdana" w:hAnsi="Verdana"/>
          <w:sz w:val="22"/>
          <w:szCs w:val="22"/>
        </w:rPr>
      </w:pPr>
      <w:r w:rsidRPr="00B108D4">
        <w:rPr>
          <w:rFonts w:ascii="Verdana" w:hAnsi="Verdana"/>
          <w:sz w:val="22"/>
          <w:szCs w:val="22"/>
        </w:rPr>
        <w:t xml:space="preserve">De bilaterale stimulatie lokt een oriëntatie-respons uit die het lichaam in een toestand brengt die vergelijkbaar is met de REM slaap. Als gevolg hiervan ontstaat er een context waarin er betekenis- verandering plaats kan vinden. Ook zijn er aanwijzingen dat bilaterale stimulatie een positief effect op het geheugen heeft. Er is aangetoond dat bij </w:t>
      </w:r>
      <w:proofErr w:type="spellStart"/>
      <w:r w:rsidRPr="00B108D4">
        <w:rPr>
          <w:rFonts w:ascii="Verdana" w:hAnsi="Verdana"/>
          <w:sz w:val="22"/>
          <w:szCs w:val="22"/>
        </w:rPr>
        <w:t>BiSt</w:t>
      </w:r>
      <w:proofErr w:type="spellEnd"/>
      <w:r w:rsidRPr="00B108D4">
        <w:rPr>
          <w:rFonts w:ascii="Verdana" w:hAnsi="Verdana"/>
          <w:sz w:val="22"/>
          <w:szCs w:val="22"/>
        </w:rPr>
        <w:t xml:space="preserve"> de interactie tussen beide hemisferen versterkt wordt en daardoor ook het vermogen gebeurtenissen te herinneren toeneemt. </w:t>
      </w:r>
    </w:p>
    <w:p w14:paraId="59CEF6A6" w14:textId="77777777" w:rsidR="00B108D4" w:rsidRPr="00B108D4" w:rsidRDefault="00B108D4" w:rsidP="00B108D4">
      <w:pPr>
        <w:rPr>
          <w:rFonts w:ascii="Verdana" w:hAnsi="Verdana"/>
          <w:sz w:val="22"/>
          <w:szCs w:val="22"/>
        </w:rPr>
      </w:pPr>
      <w:r w:rsidRPr="00B108D4">
        <w:rPr>
          <w:rFonts w:ascii="Verdana" w:hAnsi="Verdana"/>
          <w:sz w:val="22"/>
          <w:szCs w:val="22"/>
        </w:rPr>
        <w:t xml:space="preserve">Een voorbeeld van het effect van trauma is gevonden bij de reactie van de hypothalamus op trauma. </w:t>
      </w:r>
    </w:p>
    <w:p w14:paraId="73D92E3F" w14:textId="77777777" w:rsidR="00B108D4" w:rsidRPr="00B108D4" w:rsidRDefault="00B108D4" w:rsidP="00B108D4">
      <w:pPr>
        <w:rPr>
          <w:rFonts w:ascii="Verdana" w:hAnsi="Verdana"/>
          <w:sz w:val="22"/>
          <w:szCs w:val="22"/>
        </w:rPr>
      </w:pPr>
      <w:r w:rsidRPr="00B108D4">
        <w:rPr>
          <w:rFonts w:ascii="Verdana" w:hAnsi="Verdana"/>
          <w:sz w:val="22"/>
          <w:szCs w:val="22"/>
        </w:rPr>
        <w:t xml:space="preserve">De hypothalamus, onderdeel van het limbisch systeem, is betrokken bij het opslaan van nieuwe herinneringen, reageert positief op desensitisatie doordat het zijn volume weer terugkrijgt. Onbehandeld trauma doet nl de hypothalamus krimpen. </w:t>
      </w:r>
    </w:p>
    <w:p w14:paraId="6DD00EF6" w14:textId="77777777" w:rsidR="00B108D4" w:rsidRPr="00B108D4" w:rsidRDefault="00B108D4" w:rsidP="00B108D4">
      <w:pPr>
        <w:rPr>
          <w:rFonts w:ascii="Verdana" w:hAnsi="Verdana"/>
          <w:sz w:val="22"/>
          <w:szCs w:val="22"/>
        </w:rPr>
      </w:pPr>
    </w:p>
    <w:p w14:paraId="61DAD8BE" w14:textId="77777777" w:rsidR="00B108D4" w:rsidRPr="00B108D4" w:rsidRDefault="00B108D4" w:rsidP="00B108D4">
      <w:pPr>
        <w:rPr>
          <w:rFonts w:ascii="Verdana" w:hAnsi="Verdana"/>
          <w:b/>
          <w:bCs/>
          <w:sz w:val="22"/>
          <w:szCs w:val="22"/>
        </w:rPr>
      </w:pPr>
      <w:r w:rsidRPr="00B108D4">
        <w:rPr>
          <w:rFonts w:ascii="Verdana" w:hAnsi="Verdana"/>
          <w:b/>
          <w:bCs/>
          <w:sz w:val="22"/>
          <w:szCs w:val="22"/>
        </w:rPr>
        <w:t xml:space="preserve">Oefening met </w:t>
      </w:r>
      <w:proofErr w:type="spellStart"/>
      <w:r w:rsidRPr="00B108D4">
        <w:rPr>
          <w:rFonts w:ascii="Verdana" w:hAnsi="Verdana"/>
          <w:b/>
          <w:bCs/>
          <w:sz w:val="22"/>
          <w:szCs w:val="22"/>
        </w:rPr>
        <w:t>tapping</w:t>
      </w:r>
      <w:proofErr w:type="spellEnd"/>
      <w:r w:rsidRPr="00B108D4">
        <w:rPr>
          <w:rFonts w:ascii="Verdana" w:hAnsi="Verdana"/>
          <w:b/>
          <w:bCs/>
          <w:sz w:val="22"/>
          <w:szCs w:val="22"/>
        </w:rPr>
        <w:t>:</w:t>
      </w:r>
    </w:p>
    <w:p w14:paraId="23B9E816" w14:textId="5AEFFA6E" w:rsidR="00B108D4" w:rsidRPr="00B108D4" w:rsidRDefault="00B108D4" w:rsidP="00B108D4">
      <w:pPr>
        <w:tabs>
          <w:tab w:val="left" w:pos="284"/>
        </w:tabs>
        <w:ind w:left="284" w:hanging="284"/>
        <w:rPr>
          <w:rFonts w:ascii="Verdana" w:hAnsi="Verdana"/>
          <w:sz w:val="22"/>
          <w:szCs w:val="22"/>
        </w:rPr>
      </w:pPr>
      <w:r w:rsidRPr="00B108D4">
        <w:rPr>
          <w:rFonts w:ascii="Verdana" w:hAnsi="Verdana"/>
          <w:sz w:val="22"/>
          <w:szCs w:val="22"/>
        </w:rPr>
        <w:t>1.</w:t>
      </w:r>
      <w:r>
        <w:rPr>
          <w:rFonts w:ascii="Verdana" w:hAnsi="Verdana"/>
          <w:sz w:val="22"/>
          <w:szCs w:val="22"/>
        </w:rPr>
        <w:tab/>
      </w:r>
      <w:r w:rsidRPr="00B108D4">
        <w:rPr>
          <w:rFonts w:ascii="Verdana" w:hAnsi="Verdana"/>
          <w:sz w:val="22"/>
          <w:szCs w:val="22"/>
        </w:rPr>
        <w:t>Fixeer de ogen op een punt voor je</w:t>
      </w:r>
    </w:p>
    <w:p w14:paraId="38A24EC1" w14:textId="4193B768" w:rsidR="00B108D4" w:rsidRPr="00B108D4" w:rsidRDefault="00B108D4" w:rsidP="00B108D4">
      <w:pPr>
        <w:tabs>
          <w:tab w:val="left" w:pos="284"/>
        </w:tabs>
        <w:ind w:left="284" w:hanging="284"/>
        <w:rPr>
          <w:rFonts w:ascii="Verdana" w:hAnsi="Verdana"/>
          <w:sz w:val="22"/>
          <w:szCs w:val="22"/>
        </w:rPr>
      </w:pPr>
      <w:r w:rsidRPr="00B108D4">
        <w:rPr>
          <w:rFonts w:ascii="Verdana" w:hAnsi="Verdana"/>
          <w:sz w:val="22"/>
          <w:szCs w:val="22"/>
        </w:rPr>
        <w:t>2.</w:t>
      </w:r>
      <w:r>
        <w:rPr>
          <w:rFonts w:ascii="Verdana" w:hAnsi="Verdana"/>
          <w:sz w:val="22"/>
          <w:szCs w:val="22"/>
        </w:rPr>
        <w:tab/>
      </w:r>
      <w:r w:rsidRPr="00B108D4">
        <w:rPr>
          <w:rFonts w:ascii="Verdana" w:hAnsi="Verdana"/>
          <w:sz w:val="22"/>
          <w:szCs w:val="22"/>
        </w:rPr>
        <w:t>Focus je op een beeld wat je moeilijk vindt of op een bijbehorend gevoel in je lijf</w:t>
      </w:r>
      <w:r>
        <w:rPr>
          <w:rFonts w:ascii="Verdana" w:hAnsi="Verdana"/>
          <w:sz w:val="22"/>
          <w:szCs w:val="22"/>
        </w:rPr>
        <w:t xml:space="preserve"> </w:t>
      </w:r>
      <w:r w:rsidRPr="00B108D4">
        <w:rPr>
          <w:rFonts w:ascii="Verdana" w:hAnsi="Verdana"/>
          <w:sz w:val="22"/>
          <w:szCs w:val="22"/>
        </w:rPr>
        <w:t>als</w:t>
      </w:r>
      <w:r>
        <w:rPr>
          <w:rFonts w:ascii="Verdana" w:hAnsi="Verdana"/>
          <w:sz w:val="22"/>
          <w:szCs w:val="22"/>
        </w:rPr>
        <w:t xml:space="preserve"> </w:t>
      </w:r>
      <w:r w:rsidRPr="00B108D4">
        <w:rPr>
          <w:rFonts w:ascii="Verdana" w:hAnsi="Verdana"/>
          <w:sz w:val="22"/>
          <w:szCs w:val="22"/>
        </w:rPr>
        <w:t>je dit hebt geef jezelf een knik en ga naar 3</w:t>
      </w:r>
    </w:p>
    <w:p w14:paraId="042598C5" w14:textId="0036637F" w:rsidR="00B108D4" w:rsidRDefault="00B108D4" w:rsidP="00B108D4">
      <w:pPr>
        <w:tabs>
          <w:tab w:val="left" w:pos="284"/>
        </w:tabs>
        <w:ind w:left="284" w:hanging="284"/>
        <w:rPr>
          <w:rFonts w:ascii="Verdana" w:hAnsi="Verdana"/>
          <w:sz w:val="22"/>
          <w:szCs w:val="22"/>
        </w:rPr>
      </w:pPr>
      <w:r w:rsidRPr="00B108D4">
        <w:rPr>
          <w:rFonts w:ascii="Verdana" w:hAnsi="Verdana"/>
          <w:sz w:val="22"/>
          <w:szCs w:val="22"/>
        </w:rPr>
        <w:t>3.</w:t>
      </w:r>
      <w:r>
        <w:rPr>
          <w:rFonts w:ascii="Verdana" w:hAnsi="Verdana"/>
          <w:sz w:val="22"/>
          <w:szCs w:val="22"/>
        </w:rPr>
        <w:tab/>
      </w:r>
      <w:r w:rsidRPr="00B108D4">
        <w:rPr>
          <w:rFonts w:ascii="Verdana" w:hAnsi="Verdana"/>
          <w:sz w:val="22"/>
          <w:szCs w:val="22"/>
        </w:rPr>
        <w:t xml:space="preserve">Start </w:t>
      </w:r>
      <w:proofErr w:type="spellStart"/>
      <w:r w:rsidRPr="00B108D4">
        <w:rPr>
          <w:rFonts w:ascii="Verdana" w:hAnsi="Verdana"/>
          <w:sz w:val="22"/>
          <w:szCs w:val="22"/>
        </w:rPr>
        <w:t>tapping</w:t>
      </w:r>
      <w:proofErr w:type="spellEnd"/>
      <w:r w:rsidRPr="00B108D4">
        <w:rPr>
          <w:rFonts w:ascii="Verdana" w:hAnsi="Verdana"/>
          <w:sz w:val="22"/>
          <w:szCs w:val="22"/>
        </w:rPr>
        <w:t xml:space="preserve"> (om en om linkerhand tikken op linker knie en rechterhand op rechterknie.</w:t>
      </w:r>
    </w:p>
    <w:p w14:paraId="20392411" w14:textId="6D8AC863" w:rsidR="00B108D4" w:rsidRPr="00B108D4" w:rsidRDefault="00B108D4" w:rsidP="00B108D4">
      <w:pPr>
        <w:tabs>
          <w:tab w:val="left" w:pos="284"/>
        </w:tabs>
        <w:ind w:left="284" w:hanging="284"/>
        <w:rPr>
          <w:rFonts w:ascii="Verdana" w:hAnsi="Verdana"/>
          <w:sz w:val="22"/>
          <w:szCs w:val="22"/>
        </w:rPr>
      </w:pPr>
      <w:r>
        <w:rPr>
          <w:rFonts w:ascii="Verdana" w:hAnsi="Verdana"/>
          <w:sz w:val="22"/>
          <w:szCs w:val="22"/>
        </w:rPr>
        <w:tab/>
      </w:r>
      <w:r w:rsidRPr="00B108D4">
        <w:rPr>
          <w:rFonts w:ascii="Verdana" w:hAnsi="Verdana"/>
          <w:sz w:val="22"/>
          <w:szCs w:val="22"/>
        </w:rPr>
        <w:t>Ook kun je met je linkerhand op rechterschouder en rechterhand op linkerschouder tikken- dit is</w:t>
      </w:r>
      <w:r>
        <w:rPr>
          <w:rFonts w:ascii="Verdana" w:hAnsi="Verdana"/>
          <w:sz w:val="22"/>
          <w:szCs w:val="22"/>
        </w:rPr>
        <w:t xml:space="preserve"> </w:t>
      </w:r>
      <w:r w:rsidRPr="00B108D4">
        <w:rPr>
          <w:rFonts w:ascii="Verdana" w:hAnsi="Verdana"/>
          <w:sz w:val="22"/>
          <w:szCs w:val="22"/>
        </w:rPr>
        <w:t xml:space="preserve">de </w:t>
      </w:r>
      <w:proofErr w:type="spellStart"/>
      <w:r w:rsidRPr="00B108D4">
        <w:rPr>
          <w:rFonts w:ascii="Verdana" w:hAnsi="Verdana"/>
          <w:sz w:val="22"/>
          <w:szCs w:val="22"/>
        </w:rPr>
        <w:t>butterlfy</w:t>
      </w:r>
      <w:proofErr w:type="spellEnd"/>
      <w:r w:rsidRPr="00B108D4">
        <w:rPr>
          <w:rFonts w:ascii="Verdana" w:hAnsi="Verdana"/>
          <w:sz w:val="22"/>
          <w:szCs w:val="22"/>
        </w:rPr>
        <w:t>). 30-60 seconden</w:t>
      </w:r>
      <w:r>
        <w:rPr>
          <w:rFonts w:ascii="Verdana" w:hAnsi="Verdana"/>
          <w:sz w:val="22"/>
          <w:szCs w:val="22"/>
        </w:rPr>
        <w:t>.</w:t>
      </w:r>
      <w:r w:rsidRPr="00B108D4">
        <w:rPr>
          <w:rFonts w:ascii="Verdana" w:hAnsi="Verdana"/>
          <w:sz w:val="22"/>
          <w:szCs w:val="22"/>
        </w:rPr>
        <w:t xml:space="preserve"> Indien wenselijk ogen hierbij sluiten.</w:t>
      </w:r>
    </w:p>
    <w:p w14:paraId="4B29748B" w14:textId="6A7CAD67" w:rsidR="00B108D4" w:rsidRPr="00B108D4" w:rsidRDefault="00B108D4" w:rsidP="00B108D4">
      <w:pPr>
        <w:tabs>
          <w:tab w:val="left" w:pos="284"/>
        </w:tabs>
        <w:ind w:left="284" w:hanging="284"/>
        <w:rPr>
          <w:rFonts w:ascii="Verdana" w:hAnsi="Verdana"/>
          <w:sz w:val="22"/>
          <w:szCs w:val="22"/>
        </w:rPr>
      </w:pPr>
      <w:r w:rsidRPr="00B108D4">
        <w:rPr>
          <w:rFonts w:ascii="Verdana" w:hAnsi="Verdana"/>
          <w:sz w:val="22"/>
          <w:szCs w:val="22"/>
        </w:rPr>
        <w:t>4. Terug naar 1 fixeer de ogen op punt voor je.</w:t>
      </w:r>
    </w:p>
    <w:p w14:paraId="61972074" w14:textId="77777777" w:rsidR="00B108D4" w:rsidRDefault="00B108D4" w:rsidP="00B108D4">
      <w:pPr>
        <w:tabs>
          <w:tab w:val="left" w:pos="284"/>
        </w:tabs>
        <w:ind w:left="284" w:hanging="284"/>
        <w:rPr>
          <w:rFonts w:ascii="Verdana" w:hAnsi="Verdana"/>
          <w:sz w:val="22"/>
          <w:szCs w:val="22"/>
        </w:rPr>
      </w:pPr>
      <w:r w:rsidRPr="00B108D4">
        <w:rPr>
          <w:rFonts w:ascii="Verdana" w:hAnsi="Verdana"/>
          <w:sz w:val="22"/>
          <w:szCs w:val="22"/>
        </w:rPr>
        <w:t>5.</w:t>
      </w:r>
      <w:r>
        <w:rPr>
          <w:rFonts w:ascii="Verdana" w:hAnsi="Verdana"/>
          <w:sz w:val="22"/>
          <w:szCs w:val="22"/>
        </w:rPr>
        <w:tab/>
      </w:r>
      <w:r w:rsidRPr="00B108D4">
        <w:rPr>
          <w:rFonts w:ascii="Verdana" w:hAnsi="Verdana"/>
          <w:sz w:val="22"/>
          <w:szCs w:val="22"/>
        </w:rPr>
        <w:t>Wees je nu bewust van wat je nu ervaart (beeld of gevoel) en registreer de lading van gevoel of</w:t>
      </w:r>
      <w:r>
        <w:rPr>
          <w:rFonts w:ascii="Verdana" w:hAnsi="Verdana"/>
          <w:sz w:val="22"/>
          <w:szCs w:val="22"/>
        </w:rPr>
        <w:t xml:space="preserve"> </w:t>
      </w:r>
      <w:r w:rsidRPr="00B108D4">
        <w:rPr>
          <w:rFonts w:ascii="Verdana" w:hAnsi="Verdana"/>
          <w:sz w:val="22"/>
          <w:szCs w:val="22"/>
        </w:rPr>
        <w:t>beeld.</w:t>
      </w:r>
    </w:p>
    <w:p w14:paraId="6BEB1E06" w14:textId="439A7DE3" w:rsidR="00B108D4" w:rsidRPr="00B108D4" w:rsidRDefault="00B108D4" w:rsidP="00B108D4">
      <w:pPr>
        <w:tabs>
          <w:tab w:val="left" w:pos="284"/>
        </w:tabs>
        <w:ind w:left="284" w:hanging="284"/>
        <w:rPr>
          <w:rFonts w:ascii="Verdana" w:hAnsi="Verdana"/>
          <w:sz w:val="22"/>
          <w:szCs w:val="22"/>
        </w:rPr>
      </w:pPr>
      <w:r>
        <w:rPr>
          <w:rFonts w:ascii="Verdana" w:hAnsi="Verdana"/>
          <w:sz w:val="22"/>
          <w:szCs w:val="22"/>
        </w:rPr>
        <w:lastRenderedPageBreak/>
        <w:t>6.</w:t>
      </w:r>
      <w:r>
        <w:rPr>
          <w:rFonts w:ascii="Verdana" w:hAnsi="Verdana"/>
          <w:sz w:val="22"/>
          <w:szCs w:val="22"/>
        </w:rPr>
        <w:tab/>
      </w:r>
      <w:r w:rsidRPr="00B108D4">
        <w:rPr>
          <w:rFonts w:ascii="Verdana" w:hAnsi="Verdana"/>
          <w:sz w:val="22"/>
          <w:szCs w:val="22"/>
        </w:rPr>
        <w:t>Bij voldoende afname of uitblijven van meer-spanning kun je stoppen. Bij onvoldoende afname</w:t>
      </w:r>
      <w:r>
        <w:rPr>
          <w:rFonts w:ascii="Verdana" w:hAnsi="Verdana"/>
          <w:sz w:val="22"/>
          <w:szCs w:val="22"/>
        </w:rPr>
        <w:t xml:space="preserve"> </w:t>
      </w:r>
      <w:r w:rsidRPr="00B108D4">
        <w:rPr>
          <w:rFonts w:ascii="Verdana" w:hAnsi="Verdana"/>
          <w:sz w:val="22"/>
          <w:szCs w:val="22"/>
        </w:rPr>
        <w:t>tot 3 keer herhalen.</w:t>
      </w:r>
    </w:p>
    <w:p w14:paraId="14E754C1" w14:textId="77777777" w:rsidR="00B108D4" w:rsidRDefault="00B108D4" w:rsidP="00B108D4">
      <w:pPr>
        <w:rPr>
          <w:rFonts w:ascii="Verdana" w:hAnsi="Verdana"/>
          <w:sz w:val="22"/>
          <w:szCs w:val="22"/>
        </w:rPr>
      </w:pPr>
    </w:p>
    <w:p w14:paraId="52DF58B9" w14:textId="3B48B65E" w:rsidR="00B108D4" w:rsidRDefault="00D86D03" w:rsidP="00B108D4">
      <w:pPr>
        <w:rPr>
          <w:rFonts w:ascii="Verdana" w:hAnsi="Verdana"/>
          <w:sz w:val="22"/>
          <w:szCs w:val="22"/>
        </w:rPr>
      </w:pPr>
      <w:r>
        <w:rPr>
          <w:rFonts w:ascii="Verdana" w:hAnsi="Verdana"/>
          <w:sz w:val="22"/>
          <w:szCs w:val="22"/>
        </w:rPr>
        <w:t>Of</w:t>
      </w:r>
    </w:p>
    <w:p w14:paraId="41B9E91F" w14:textId="77777777" w:rsidR="00D86D03" w:rsidRDefault="00D86D03" w:rsidP="00B108D4">
      <w:pPr>
        <w:rPr>
          <w:rFonts w:ascii="Verdana" w:hAnsi="Verdana"/>
          <w:sz w:val="22"/>
          <w:szCs w:val="22"/>
        </w:rPr>
      </w:pPr>
    </w:p>
    <w:p w14:paraId="25B2AB1C" w14:textId="77777777" w:rsidR="00D86D03" w:rsidRDefault="00D86D03" w:rsidP="00D86D03">
      <w:pPr>
        <w:rPr>
          <w:rFonts w:ascii="Verdana" w:hAnsi="Verdana"/>
          <w:sz w:val="21"/>
          <w:szCs w:val="21"/>
        </w:rPr>
      </w:pPr>
      <w:r>
        <w:rPr>
          <w:rFonts w:ascii="Verdana" w:hAnsi="Verdana"/>
          <w:sz w:val="21"/>
          <w:szCs w:val="21"/>
        </w:rPr>
        <w:t>Voor je de oefening doet, maak je een inschatting van de spanning die je op dat moment voelt op de schaal van 0-10.</w:t>
      </w:r>
    </w:p>
    <w:p w14:paraId="525B1F52" w14:textId="77777777" w:rsidR="00D86D03" w:rsidRDefault="00D86D03" w:rsidP="00D86D03">
      <w:pPr>
        <w:rPr>
          <w:rFonts w:ascii="Verdana" w:hAnsi="Verdana"/>
          <w:sz w:val="21"/>
          <w:szCs w:val="21"/>
        </w:rPr>
      </w:pPr>
    </w:p>
    <w:p w14:paraId="0CCD77F1" w14:textId="77777777" w:rsidR="00D86D03" w:rsidRDefault="00D86D03" w:rsidP="00D86D03">
      <w:pPr>
        <w:rPr>
          <w:rFonts w:ascii="Verdana" w:hAnsi="Verdana"/>
          <w:sz w:val="21"/>
          <w:szCs w:val="21"/>
        </w:rPr>
      </w:pPr>
      <w:r>
        <w:rPr>
          <w:rFonts w:ascii="Verdana" w:hAnsi="Verdana"/>
          <w:sz w:val="21"/>
          <w:szCs w:val="21"/>
        </w:rPr>
        <w:t>Je gaat op een stoel zitten, met je voeten op de grond.</w:t>
      </w:r>
    </w:p>
    <w:p w14:paraId="417F0249" w14:textId="77777777" w:rsidR="00D86D03" w:rsidRDefault="00D86D03" w:rsidP="00D86D03">
      <w:pPr>
        <w:rPr>
          <w:rFonts w:ascii="Verdana" w:hAnsi="Verdana"/>
          <w:sz w:val="21"/>
          <w:szCs w:val="21"/>
        </w:rPr>
      </w:pPr>
      <w:r>
        <w:rPr>
          <w:rFonts w:ascii="Verdana" w:hAnsi="Verdana"/>
          <w:sz w:val="21"/>
          <w:szCs w:val="21"/>
        </w:rPr>
        <w:t xml:space="preserve">Je kijkt naar een punt op de grond vlak voor je, en slaat met je beide handen afwisselend op de linker knie-, en rechterknie.  </w:t>
      </w:r>
    </w:p>
    <w:p w14:paraId="40878B07" w14:textId="77777777" w:rsidR="00D86D03" w:rsidRDefault="00D86D03" w:rsidP="00D86D03">
      <w:pPr>
        <w:rPr>
          <w:rFonts w:ascii="Verdana" w:hAnsi="Verdana"/>
          <w:sz w:val="21"/>
          <w:szCs w:val="21"/>
        </w:rPr>
      </w:pPr>
      <w:r>
        <w:rPr>
          <w:rFonts w:ascii="Verdana" w:hAnsi="Verdana"/>
          <w:sz w:val="21"/>
          <w:szCs w:val="21"/>
        </w:rPr>
        <w:t xml:space="preserve">Je doet dit gedurende 30 seconden en maakt daarna opnieuw een inschatting hoe hoog de spanning is. Is de spanning niet gezakt, dan heeft dat waarschijnlijk te maken met dat je nog te gefocust bent om het thema, probleem wat de spanning heeft opgewekt. </w:t>
      </w:r>
    </w:p>
    <w:p w14:paraId="2AED6396" w14:textId="77777777" w:rsidR="00D86D03" w:rsidRDefault="00D86D03" w:rsidP="00D86D03">
      <w:pPr>
        <w:rPr>
          <w:rFonts w:ascii="Verdana" w:hAnsi="Verdana"/>
          <w:sz w:val="21"/>
          <w:szCs w:val="21"/>
        </w:rPr>
      </w:pPr>
      <w:r>
        <w:rPr>
          <w:rFonts w:ascii="Verdana" w:hAnsi="Verdana"/>
          <w:sz w:val="21"/>
          <w:szCs w:val="21"/>
        </w:rPr>
        <w:t xml:space="preserve">Je herhaalt het tappen, het slaan met beide handen op beide knieën opnieuw gedurende de 30 seconden. </w:t>
      </w:r>
    </w:p>
    <w:p w14:paraId="70123560" w14:textId="77777777" w:rsidR="00D86D03" w:rsidRPr="00FE3403" w:rsidRDefault="00D86D03" w:rsidP="00D86D03">
      <w:pPr>
        <w:rPr>
          <w:rFonts w:ascii="Verdana" w:hAnsi="Verdana"/>
          <w:sz w:val="21"/>
          <w:szCs w:val="21"/>
        </w:rPr>
      </w:pPr>
      <w:r>
        <w:rPr>
          <w:rFonts w:ascii="Verdana" w:hAnsi="Verdana"/>
          <w:sz w:val="21"/>
          <w:szCs w:val="21"/>
        </w:rPr>
        <w:t>Na die 30 seconden tappen maak je opnieuw een inschatting van de hoogte van de spanning. Bijvoorbeeld is hij gezakt van een 8- naar een 6, dan herhaal je het nog een aantal keer, totdat de stress gezakt is tot een 1-2-3.</w:t>
      </w:r>
    </w:p>
    <w:p w14:paraId="79D5FE77" w14:textId="77777777" w:rsidR="00D86D03" w:rsidRDefault="00D86D03" w:rsidP="00B108D4">
      <w:pPr>
        <w:rPr>
          <w:rFonts w:ascii="Verdana" w:hAnsi="Verdana"/>
          <w:sz w:val="22"/>
          <w:szCs w:val="22"/>
        </w:rPr>
      </w:pPr>
    </w:p>
    <w:p w14:paraId="2E4B9C29" w14:textId="77777777" w:rsidR="00D86D03" w:rsidRPr="00B108D4" w:rsidRDefault="00D86D03" w:rsidP="00B108D4">
      <w:pPr>
        <w:rPr>
          <w:rFonts w:ascii="Verdana" w:hAnsi="Verdana"/>
          <w:sz w:val="22"/>
          <w:szCs w:val="22"/>
        </w:rPr>
      </w:pPr>
    </w:p>
    <w:sectPr w:rsidR="00D86D03" w:rsidRPr="00B108D4">
      <w:pgSz w:w="11906" w:h="16838"/>
      <w:pgMar w:top="1134" w:right="1022" w:bottom="1134" w:left="1134" w:header="0" w:footer="0" w:gutter="0"/>
      <w:cols w:space="708"/>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SimSun">
    <w:panose1 w:val="020B0604020202020204"/>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D4"/>
    <w:rsid w:val="002C3C8D"/>
    <w:rsid w:val="0090498E"/>
    <w:rsid w:val="00A758AA"/>
    <w:rsid w:val="00B108D4"/>
    <w:rsid w:val="00B8442B"/>
    <w:rsid w:val="00D6147B"/>
    <w:rsid w:val="00D86D03"/>
    <w:rsid w:val="00E73AE0"/>
    <w:rsid w:val="00F548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CA4E803"/>
  <w14:defaultImageDpi w14:val="32767"/>
  <w15:chartTrackingRefBased/>
  <w15:docId w15:val="{0BA48FAD-5BDD-5A4C-A236-CEE46433A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B108D4"/>
    <w:pPr>
      <w:suppressAutoHyphens/>
    </w:pPr>
    <w:rPr>
      <w:rFonts w:ascii="Liberation Serif" w:eastAsia="NSimSun" w:hAnsi="Liberation Serif" w:cs="Lucida Sans"/>
      <w:kern w:val="2"/>
      <w:lang w:eastAsia="zh-CN" w:bidi="hi-I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685</Words>
  <Characters>3770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Oud</dc:creator>
  <cp:keywords/>
  <dc:description/>
  <cp:lastModifiedBy>Peter Oud</cp:lastModifiedBy>
  <cp:revision>2</cp:revision>
  <dcterms:created xsi:type="dcterms:W3CDTF">2026-09-19T12:20:00Z</dcterms:created>
  <dcterms:modified xsi:type="dcterms:W3CDTF">2026-09-19T12:20:00Z</dcterms:modified>
</cp:coreProperties>
</file>